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958</w:t>
              <w:br/>
              <w:t xml:space="preserve">(ред. от 03.09.2025)</w:t>
              <w:br/>
              <w:t xml:space="preserve">"Об утверждении муниципальной программы "Управление муниципальным имуществом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958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"УПРАВЛЕНИЕ</w:t>
      </w:r>
    </w:p>
    <w:p>
      <w:pPr>
        <w:pStyle w:val="2"/>
        <w:jc w:val="center"/>
      </w:pPr>
      <w:r>
        <w:rPr>
          <w:sz w:val="24"/>
        </w:rPr>
        <w:t xml:space="preserve">МУНИЦИПАЛЬНЫМ ИМУЩЕСТВОМ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10.04.2025 </w:t>
            </w:r>
            <w:hyperlink r:id="rId25" w:tooltip="Постановление Администрации г. Перми от 10.04.2025 N 24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N 242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14.07.2025 </w:t>
            </w:r>
            <w:hyperlink r:id="rId26" w:tooltip="Постановление Администрации г. Перми от 14.07.2025 N 460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N 460</w:t>
              </w:r>
            </w:hyperlink>
            <w:r>
              <w:rPr>
                <w:color w:val="392c69"/>
                <w:sz w:val="24"/>
              </w:rPr>
              <w:t xml:space="preserve">, от 03.09.2025 </w:t>
            </w:r>
            <w:hyperlink r:id="rId27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N 612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28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r:id="rId2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r:id="rId3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31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tooltip="МУНИЦИПАЛЬНАЯ ПРОГРАММА" w:anchor="P47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"Управление муниципальным имуществом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октября 2021 г. </w:t>
      </w:r>
      <w:hyperlink r:id="rId32" w:tooltip="Постановление Администрации г. Перми от 15.10.2021 N 875 (ред. от 21.11.2024) &quot;Об утверждении муниципальной программы &quot;Управление муниципальным имуществом города Перми&quot; ------------ Утратил силу или отменен {КонсультантПлюс}" w:history="0">
        <w:r>
          <w:rPr>
            <w:color w:val="0000ff"/>
            <w:sz w:val="24"/>
          </w:rPr>
          <w:t xml:space="preserve">N 875</w:t>
        </w:r>
      </w:hyperlink>
      <w:r>
        <w:rPr>
          <w:sz w:val="24"/>
        </w:rPr>
        <w:t xml:space="preserve"> "Об утверждении муниципальной программы "Управление муниципальным имуществом города Перми";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23 декабря 2021 г. </w:t>
      </w:r>
      <w:hyperlink r:id="rId33" w:tooltip="Постановление Администрации г. Перми от 23.12.2021 N 1196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1196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22 марта 2022 г. </w:t>
      </w:r>
      <w:hyperlink r:id="rId34" w:tooltip="Постановление Администрации г. Перми от 22.03.2022 N 199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199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12 октября 2022 г. </w:t>
      </w:r>
      <w:hyperlink r:id="rId35" w:tooltip="Постановление Администрации г. Перми от 12.10.2022 N 931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931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2022 г. </w:t>
      </w:r>
      <w:hyperlink r:id="rId36" w:tooltip="Постановление Администрации г. Перми от 20.10.2022 N 1029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1029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22 декабря 2022 г. </w:t>
      </w:r>
      <w:hyperlink r:id="rId37" w:tooltip="Постановление Администрации г. Перми от 22.12.2022 N 1333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1333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23 января 2023 г. </w:t>
      </w:r>
      <w:hyperlink r:id="rId38" w:tooltip="Постановление Администрации г. Перми от 23.01.2023 N 35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35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апреля 2023 г. </w:t>
      </w:r>
      <w:hyperlink r:id="rId39" w:tooltip="Постановление Администрации г. Перми от 20.04.2023 N 323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323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04 августа 2023 г. </w:t>
      </w:r>
      <w:hyperlink r:id="rId40" w:tooltip="Постановление Администрации г. Перми от 04.08.2023 N 663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663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19 октября 2023 г. </w:t>
      </w:r>
      <w:hyperlink r:id="rId41" w:tooltip="Постановление Администрации г. Перми от 19.10.2023 N 1116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1116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ноября 2023 г. </w:t>
      </w:r>
      <w:hyperlink r:id="rId42" w:tooltip="Постановление Администрации г. Перми от 15.11.2023 N 1258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1258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26 декабря 2023 г. </w:t>
      </w:r>
      <w:hyperlink r:id="rId43" w:tooltip="Постановление Администрации г. Перми от 26.12.2023 N 1476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1476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02 февраля 2024 г. </w:t>
      </w:r>
      <w:hyperlink r:id="rId44" w:tooltip="Постановление Администрации г. Перми от 02.02.2024 N 55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55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мая 2024 г. </w:t>
      </w:r>
      <w:hyperlink r:id="rId45" w:tooltip="Постановление Администрации г. Перми от 16.05.2024 N 371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5.10.2021 N 875&quot; ------------ Утратил силу или отменен {КонсультантПлюс}" w:history="0">
        <w:r>
          <w:rPr>
            <w:color w:val="0000ff"/>
            <w:sz w:val="24"/>
          </w:rPr>
          <w:t xml:space="preserve">N 371</w:t>
        </w:r>
      </w:hyperlink>
      <w:r>
        <w:rPr>
          <w:sz w:val="24"/>
        </w:rP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15.10.2021 N 875".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46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958</w:t>
      </w:r>
    </w:p>
    <w:p>
      <w:pPr>
        <w:pStyle w:val="0"/>
        <w:jc w:val="both"/>
      </w:pPr>
      <w:r>
        <w:rPr>
          <w:sz w:val="24"/>
        </w:rPr>
      </w:r>
    </w:p>
    <w:bookmarkStart w:id="47" w:name="P47"/>
    <w:bookmarkEnd w:id="47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"УПРАВЛЕНИЕ МУНИЦИПАЛЬНЫМ ИМУЩЕСТВОМ ГОРОДА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10.04.2025 </w:t>
            </w:r>
            <w:hyperlink r:id="rId47" w:tooltip="Постановление Администрации г. Перми от 10.04.2025 N 24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N 242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14.07.2025 </w:t>
            </w:r>
            <w:hyperlink r:id="rId48" w:tooltip="Постановление Администрации г. Перми от 14.07.2025 N 460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N 460</w:t>
              </w:r>
            </w:hyperlink>
            <w:r>
              <w:rPr>
                <w:color w:val="392c69"/>
                <w:sz w:val="24"/>
              </w:rPr>
              <w:t xml:space="preserve">, от 03.09.2025 </w:t>
            </w:r>
            <w:hyperlink r:id="rId49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N 612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"Управление муниципальным имуществом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701"/>
        <w:gridCol w:w="559"/>
        <w:gridCol w:w="1285"/>
        <w:gridCol w:w="1096"/>
        <w:gridCol w:w="1134"/>
        <w:gridCol w:w="1134"/>
        <w:gridCol w:w="1134"/>
        <w:gridCol w:w="1235"/>
      </w:tblGrid>
      <w:tr>
        <w:tblPrEx>
          <w:tblBorders>
            <w:insideH w:val="none"/>
          </w:tblBorders>
        </w:tblPrEx>
        <w:tc>
          <w:tcPr>
            <w:tcW w:w="174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Куратор</w:t>
            </w:r>
          </w:p>
          <w:p>
            <w:pPr>
              <w:pStyle w:val="0"/>
            </w:pPr>
            <w:r>
              <w:rPr>
                <w:sz w:val="24"/>
              </w:rPr>
              <w:t xml:space="preserve">программы</w:t>
            </w:r>
          </w:p>
        </w:tc>
        <w:tc>
          <w:tcPr>
            <w:tcW w:w="9618" w:type="dxa"/>
            <w:gridSpan w:val="9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Синев А.В., заместитель главы администрации города Перми</w:t>
            </w:r>
          </w:p>
        </w:tc>
      </w:tr>
      <w:tr>
        <w:tblPrEx>
          <w:tblBorders>
            <w:insideH w:val="none"/>
          </w:tblBorders>
        </w:tblPrEx>
        <w:tc>
          <w:tcPr>
            <w:tcW w:w="11362" w:type="dxa"/>
            <w:gridSpan w:val="10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0" w:tooltip="Постановление Администрации г. Перми от 10.04.2025 N 24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10.04.2025 N 242)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618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Хаткевич А.А., начальник департамента имущественных отношений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9618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9618" w:type="dxa"/>
            <w:gridSpan w:val="9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Повышение эффективности управления муниципальным имуществом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7018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38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2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01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неналоговых доходов бюджета города Перми</w:t>
            </w:r>
          </w:p>
        </w:tc>
        <w:tc>
          <w:tcPr>
            <w:tcW w:w="559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2381" w:type="dxa"/>
            <w:gridSpan w:val="2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189485,6</w:t>
            </w:r>
          </w:p>
        </w:tc>
        <w:tc>
          <w:tcPr>
            <w:tcW w:w="113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154364,5</w:t>
            </w:r>
          </w:p>
        </w:tc>
        <w:tc>
          <w:tcPr>
            <w:tcW w:w="113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135159,3</w:t>
            </w:r>
          </w:p>
        </w:tc>
        <w:tc>
          <w:tcPr>
            <w:tcW w:w="113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131559,5</w:t>
            </w:r>
          </w:p>
        </w:tc>
        <w:tc>
          <w:tcPr>
            <w:tcW w:w="1235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131579,6</w:t>
            </w:r>
          </w:p>
        </w:tc>
      </w:tr>
      <w:tr>
        <w:tblPrEx>
          <w:tblBorders>
            <w:insideH w:val="none"/>
          </w:tblBorders>
        </w:tblPrEx>
        <w:tc>
          <w:tcPr>
            <w:tcW w:w="11362" w:type="dxa"/>
            <w:gridSpan w:val="10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1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03.09.2025 N 612)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600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018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gridSpan w:val="3"/>
            <w:vMerge w:val="continue"/>
          </w:tcPr>
          <w:p/>
        </w:tc>
        <w:tc>
          <w:tcPr>
            <w:tcW w:w="12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60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359285,2</w:t>
            </w:r>
          </w:p>
        </w:tc>
        <w:tc>
          <w:tcPr>
            <w:tcW w:w="10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420169,1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289655,8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2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1589537,3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600" w:type="dxa"/>
            <w:gridSpan w:val="3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85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359285,2</w:t>
            </w:r>
          </w:p>
        </w:tc>
        <w:tc>
          <w:tcPr>
            <w:tcW w:w="1096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420169,1</w:t>
            </w:r>
          </w:p>
        </w:tc>
        <w:tc>
          <w:tcPr>
            <w:tcW w:w="113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289655,8</w:t>
            </w:r>
          </w:p>
        </w:tc>
        <w:tc>
          <w:tcPr>
            <w:tcW w:w="113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13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235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1589537,3</w:t>
            </w:r>
          </w:p>
        </w:tc>
      </w:tr>
      <w:tr>
        <w:tblPrEx>
          <w:tblBorders>
            <w:insideH w:val="none"/>
          </w:tblBorders>
        </w:tblPrEx>
        <w:tc>
          <w:tcPr>
            <w:tcW w:w="11362" w:type="dxa"/>
            <w:gridSpan w:val="10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2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03.09.2025 N 612)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города Перми "Управление</w:t>
      </w:r>
    </w:p>
    <w:p>
      <w:pPr>
        <w:pStyle w:val="2"/>
        <w:jc w:val="center"/>
      </w:pPr>
      <w:r>
        <w:rPr>
          <w:sz w:val="24"/>
        </w:rPr>
        <w:t xml:space="preserve">муниципальным имуществом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1.1. Оценка текущего состояния сферы муниципального</w:t>
      </w:r>
    </w:p>
    <w:p>
      <w:pPr>
        <w:pStyle w:val="2"/>
        <w:jc w:val="center"/>
      </w:pPr>
      <w:r>
        <w:rPr>
          <w:sz w:val="24"/>
        </w:rPr>
        <w:t xml:space="preserve">имущества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Муниципальное имущество города Перми разделяется на недвижимое имущество, состоящее из нежилого и жилищного фондов, и на движимое имущество.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Муниципальный жилищный фонд состоит из 20,5 тысяч жилых помещений площадью 838,4 тыс. кв. м, в полном объеме находится в составе имущества муниципальной казны. Управление и распоряжение муниципальным жилым фондом осуществляет управление жилищных отношений администрации города Перми и муниципальное казенное учреждение "Управление муниципальным жилищным фондом".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Основная часть объектов нежилого фонда закреплена на праве оперативного управления за муниципальными учреждениями, функциональными и территориальными органами администрации города Перми (77%, 1585,3 тыс. кв. м), на праве хозяйственного ведения за муниципальными унитарными предприятиями (муниципальное предприятие "Пермводоканал", пермское муниципальное унитарное предприятие (далее - ПМУП) "Пермгорэлектротранс", ПМУП "Городское коммунальное и тепловое хозяйство", ПМУП "Ритуальные услуги" (4,5%, 90,6 тыс. кв. м). По отраслевому признаку объекты нежилого фонда используются учреждениями образования (81%), учреждениями культуры (7%), физкультуры и спорта (6%), функциональными и территориальными органами и муниципальными казенными учреждениями администрации города Перми (6%).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Объекты нежилого фонда, не закрепленные за муниципальными учреждениями, предприятиями и органами администрации города Перми составляют имущество муниципальной казны (18,5%, 382,3 тыс. кв. м).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Имущество, находящееся в составе имущества муниципальной казны, вовлекается в оборот через предоставление в пользование по договорам аренды, безвозмездного пользования, концессии, а также путем его продажи (приватизации).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Вовлечение имущества муниципальной казны в оборот направлено на содействие в исполнении государственных полномочий федеральных и региональных органов и учреждений, поддержку социально-ориентированных некоммерческих организаций и субъектов малого и среднего предпринимательства, формирования доходной части бюджета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состав администрируемых доходов бюджета входят следующие виды дохода от использования имущества: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доходы от аренды имущества,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доходы от реализации имущества,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доходы в виде дивидендов (ООО "Центральный парк развлечений им. М. Горького"),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доходы от передачи имущества в концессию.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Кроме того, вовлечение имущества муниципальной казны в хозяйственный оборот способствует уменьшению расходной части бюджета города Перми на содержание неиспользуемого муниципального имущества.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части объектов, вовлечение которых в хозяйственный оборот невозможно, предусматриваются мероприятия по сохранению и приведению данных объектов в состояние, предусмотренное требованиям действующего законодательства.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Мероприятия настоящей муниципальной программы направлены на эффективное использование и управление имущественным ресурсом в условиях объективного снижения неналоговых поступлений в бюджет города Перми путем реализации непрофильного имущества, не востребованного для выполнения полномочий городского округа, сокращения задолженности по администрируемым неналоговым платежам.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Основной целью муниципальной программы является осуществление рационального и эффективного управления и распоряжения имуществом, находящимся в муниципальной собственности города Перми и составляющим муниципальную казну, за исключением земельных участков и муниципального жилищного фонда.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1.3. Задачи, способы их эффективного решения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цели настоящей муниципальной программы предусмотрены следующие задачи: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осуществление полномочий собственника муниципального имущества города Перми (в отношении имущества, находящегося в казне, переданного в оперативное управление, хозяйственное ведение, безвозмездное пользование, концессию);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приватизация и передача в аренду муниципального имущества;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и проведение торгов муниципального имущества;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ведение реестра муниципального имущества;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учет бесхозяйного имущества и признание на него права муниципальной собственности в судебном порядке;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приобретение и принятие в муниципальную собственность имущества, а также передача муниципального имущества в федеральную и краевую собственность.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комплексных мероприятий, которые включают в себя: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заключение муниципальных контрактов по содержанию имущества и приведению в нормативное состояние;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заключение договоров аренды муниципального имущества;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заключение договоров купли-продажи объектов муниципальной собственности;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заключение концессионных соглашений;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получение оценочных отчетов, справок о рыночной стоимости, заключений о рыночной стоимости, актов технической экспертизы, технических паспортов, актов обследования, межевых планов, экспертных заключений, экспертиз по судебным делам в арбитражном суде и суде общей юрисдикции.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"Осуществление полномочий</w:t>
      </w:r>
    </w:p>
    <w:p>
      <w:pPr>
        <w:pStyle w:val="2"/>
        <w:jc w:val="center"/>
      </w:pPr>
      <w:r>
        <w:rPr>
          <w:sz w:val="24"/>
        </w:rPr>
        <w:t xml:space="preserve">собственника муниципального имущества города Перми</w:t>
      </w:r>
    </w:p>
    <w:p>
      <w:pPr>
        <w:pStyle w:val="2"/>
        <w:jc w:val="center"/>
      </w:pPr>
      <w:r>
        <w:rPr>
          <w:sz w:val="24"/>
        </w:rPr>
        <w:t xml:space="preserve">в порядке, предусмотренном действующим законодательством"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53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03.09.2025 N 612)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08"/>
        <w:gridCol w:w="340"/>
        <w:gridCol w:w="1804"/>
        <w:gridCol w:w="1024"/>
        <w:gridCol w:w="1108"/>
        <w:gridCol w:w="1108"/>
        <w:gridCol w:w="1108"/>
        <w:gridCol w:w="1108"/>
        <w:gridCol w:w="1108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870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Департамент имущественных отношений администрации города Перми (Хаткевич А.А., начальник департамента имущественных отношений администрации города Перми)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4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обслуживаемых нежилых помещений, входящих в муниципальную казну, содержание которых осуществляется за счет средств бюджета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задолженности в бюджет города Перми по арендной плате за имущество (без учета пени, штрафов)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приведенных в нормативное состояние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Снижение площади пустующих помещений, находящихся в составе имущества муниципальной казны более 1 года, на 15% ежегодно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54,1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144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0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144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181128,7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238282,9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107769,6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732720,4</w:t>
            </w:r>
          </w:p>
        </w:tc>
      </w:tr>
      <w:tr>
        <w:tc>
          <w:tcPr>
            <w:vMerge w:val="continue"/>
          </w:tcPr>
          <w:p/>
        </w:tc>
        <w:tc>
          <w:tcPr>
            <w:tcW w:w="214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181128,7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238282,9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107769,6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732720,4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департамента имущественных отношений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и подведомственного ему учреждения"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2211"/>
        <w:gridCol w:w="1024"/>
        <w:gridCol w:w="1084"/>
        <w:gridCol w:w="1084"/>
        <w:gridCol w:w="1084"/>
        <w:gridCol w:w="108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8595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Департамент имущественных отношений администрации города Перми (Хаткевич А.А., начальник департамента имущественных отношений администрации города Перми)</w:t>
            </w:r>
          </w:p>
        </w:tc>
      </w:tr>
      <w:tr>
        <w:tc>
          <w:tcPr>
            <w:tcW w:w="1744" w:type="dxa"/>
            <w:vMerge w:val="restart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178156,5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856816,9</w:t>
            </w:r>
          </w:p>
        </w:tc>
      </w:tr>
      <w:tr>
        <w:tblPrEx>
          <w:tblBorders>
            <w:insideH w:val="none"/>
          </w:tblBorders>
        </w:tblPrEx>
        <w:tc>
          <w:tcPr>
            <w:vMerge w:val="continue"/>
            <w:tcBorders>
              <w:bottom w:val="none"/>
            </w:tcBorders>
          </w:tcPr>
          <w:p/>
        </w:tc>
        <w:tc>
          <w:tcPr>
            <w:tcW w:w="2211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178156,5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8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24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856816,9</w:t>
            </w:r>
          </w:p>
        </w:tc>
      </w:tr>
      <w:tr>
        <w:tblPrEx>
          <w:tblBorders>
            <w:insideH w:val="none"/>
          </w:tblBorders>
        </w:tblPrEx>
        <w:tc>
          <w:tcPr>
            <w:tcW w:w="10339" w:type="dxa"/>
            <w:gridSpan w:val="8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r:id="rId54" w:tooltip="Постановление Администрации г. Перми от 14.07.2025 N 460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14.07.2025 N 460)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программы "Управление муниципальным имуществом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1804"/>
        <w:gridCol w:w="850"/>
        <w:gridCol w:w="1759"/>
        <w:gridCol w:w="1108"/>
        <w:gridCol w:w="1108"/>
        <w:gridCol w:w="1108"/>
        <w:gridCol w:w="1108"/>
        <w:gridCol w:w="1108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540" w:type="dxa"/>
            <w:gridSpan w:val="5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8077" w:type="dxa"/>
            <w:gridSpan w:val="7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Муниципальная программа города Перми "Управление муниципальным имуществом города Перми"</w:t>
            </w:r>
          </w:p>
        </w:tc>
        <w:tc>
          <w:tcPr>
            <w:tcW w:w="11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none"/>
          </w:tblBorders>
        </w:tblPrEx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Целевой показатель программы "Объем неналоговых доходов бюджета города Перми"</w:t>
            </w:r>
          </w:p>
        </w:tc>
        <w:tc>
          <w:tcPr>
            <w:tcW w:w="85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1759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имущественных отношений администрации города Перми (далее - ДИО)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189485,6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154364,5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135159,3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131559,5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131579,6</w:t>
            </w:r>
          </w:p>
        </w:tc>
      </w:tr>
      <w:tr>
        <w:tblPrEx>
          <w:tblBorders>
            <w:insideH w:val="none"/>
          </w:tblBorders>
        </w:tblPrEx>
        <w:tc>
          <w:tcPr>
            <w:tcW w:w="10293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1 в ред. </w:t>
            </w:r>
            <w:hyperlink r:id="rId55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03.09.2025 N 612)</w:t>
            </w:r>
          </w:p>
        </w:tc>
      </w:tr>
      <w:tr>
        <w:tc>
          <w:tcPr>
            <w:tcW w:w="10293" w:type="dxa"/>
            <w:gridSpan w:val="9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29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обслуживаемых нежилых помещений, входящих в муниципальную казну, содержание которых осуществляется за счет средств бюджета города Перми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</w:tr>
      <w:tr>
        <w:tblPrEx>
          <w:tblBorders>
            <w:insideH w:val="none"/>
          </w:tblBorders>
        </w:tblPrEx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задолженности в бюджет города Перми по арендной плате за имущество (без учета пени, штрафов)</w:t>
            </w:r>
          </w:p>
        </w:tc>
        <w:tc>
          <w:tcPr>
            <w:tcW w:w="85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руб.</w:t>
            </w:r>
          </w:p>
        </w:tc>
        <w:tc>
          <w:tcPr>
            <w:tcW w:w="1759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62,3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49,8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39,8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31,8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25,4</w:t>
            </w:r>
          </w:p>
        </w:tc>
      </w:tr>
      <w:tr>
        <w:tblPrEx>
          <w:tblBorders>
            <w:insideH w:val="none"/>
          </w:tblBorders>
        </w:tblPrEx>
        <w:tc>
          <w:tcPr>
            <w:tcW w:w="10293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 в ред. </w:t>
            </w:r>
            <w:hyperlink r:id="rId56" w:tooltip="Постановление Администрации г. Перми от 14.07.2025 N 460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14.07.2025 N 460)</w:t>
            </w:r>
          </w:p>
        </w:tc>
      </w:tr>
      <w:tr>
        <w:tblPrEx>
          <w:tblBorders>
            <w:insideH w:val="none"/>
          </w:tblBorders>
        </w:tblPrEx>
        <w:tc>
          <w:tcPr>
            <w:tcW w:w="34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04" w:type="dxa"/>
            <w:tcBorders>
              <w:bottom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приведенных в нормативное состояние</w:t>
            </w:r>
          </w:p>
        </w:tc>
        <w:tc>
          <w:tcPr>
            <w:tcW w:w="850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59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08" w:type="dxa"/>
            <w:tcBorders>
              <w:bottom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blPrEx>
          <w:tblBorders>
            <w:insideH w:val="none"/>
          </w:tblBorders>
        </w:tblPrEx>
        <w:tc>
          <w:tcPr>
            <w:tcW w:w="10293" w:type="dxa"/>
            <w:gridSpan w:val="9"/>
            <w:tcBorders>
              <w:top w:val="none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 в ред. </w:t>
            </w:r>
            <w:hyperlink r:id="rId57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03.09.2025 N 612)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Снижение площади пустующих помещений, находящихся в составе имущества муниципальной казны более 1 года, на 15% ежегодно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88,1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"Управление муниципальным</w:t>
      </w:r>
    </w:p>
    <w:p>
      <w:pPr>
        <w:pStyle w:val="2"/>
        <w:jc w:val="center"/>
      </w:pPr>
      <w:r>
        <w:rPr>
          <w:sz w:val="24"/>
        </w:rPr>
        <w:t xml:space="preserve">имуществом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58" w:tooltip="Постановление Администрации г. Перми от 03.09.2025 N 612 &quot;О внесении изменений в муниципальную программу &quot;Управление муниципальным имуществом города Перми&quot;, утвержденную постановлением администрации города Перми от 17.10.2024 N 958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03.09.2025 N 612)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88"/>
        <w:gridCol w:w="712"/>
        <w:gridCol w:w="1456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1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71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1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420169,1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289655,8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260213,6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1589537,3</w:t>
            </w:r>
          </w:p>
        </w:tc>
      </w:tr>
      <w:tr>
        <w:tc>
          <w:tcPr>
            <w:tcW w:w="10620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181128,7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238282,9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102769,6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732720,4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</w:t>
            </w:r>
          </w:p>
          <w:p>
            <w:pPr>
              <w:pStyle w:val="0"/>
            </w:pPr>
            <w:r>
              <w:rPr>
                <w:sz w:val="24"/>
              </w:rPr>
              <w:t xml:space="preserve">"Мероприятия в сфере имущественных отношений"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10572,0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</w:t>
            </w:r>
          </w:p>
          <w:p>
            <w:pPr>
              <w:pStyle w:val="0"/>
            </w:pPr>
            <w:r>
              <w:rPr>
                <w:sz w:val="24"/>
              </w:rPr>
              <w:t xml:space="preserve">"Содержание и обслуживание нежилого муниципального фонда"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80045,1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71357,8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334918,5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</w:t>
            </w:r>
          </w:p>
          <w:p>
            <w:pPr>
              <w:pStyle w:val="0"/>
            </w:pPr>
            <w:r>
              <w:rPr>
                <w:sz w:val="24"/>
              </w:rPr>
              <w:t xml:space="preserve">"Приведение в нормативное состояние объектов нежилого муниципального фонда"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98969,2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164810,7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387229,9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имущественных отношений администрации города Перми и подведомственного ему учреждения"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178156,5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856816,9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</w:t>
            </w:r>
          </w:p>
          <w:p>
            <w:pPr>
              <w:pStyle w:val="0"/>
            </w:pPr>
            <w:r>
              <w:rPr>
                <w:sz w:val="24"/>
              </w:rPr>
              <w:t xml:space="preserve">"Содержание муниципальных органов города Перми"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118021,3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118021,3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100729,4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100729,4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549121,0</w:t>
            </w:r>
          </w:p>
        </w:tc>
      </w:tr>
      <w:tr>
        <w:tc>
          <w:tcPr>
            <w:tcW w:w="218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</w:t>
            </w:r>
          </w:p>
          <w:p>
            <w:pPr>
              <w:pStyle w:val="0"/>
            </w:pPr>
            <w:r>
              <w:rPr>
                <w:sz w:val="24"/>
              </w:rPr>
              <w:t xml:space="preserve">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66536,9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63864,9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63864,9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56714,6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307695,9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17.10.2024 N 958</w:t>
            <w:br/>
            <w:t xml:space="preserve">(ред. от 03.09.2025)</w:t>
            <w:br/>
            <w:t xml:space="preserve">"Об утверждении муниципальной программы "У...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RLAW368&amp;n=207489&amp;date=30.09.2025&amp;dst=100005&amp;field=134" TargetMode="External"/><Relationship Id="rId26" Type="http://schemas.openxmlformats.org/officeDocument/2006/relationships/hyperlink" Target="http://df-consperm.gorodperm.ru/cons/cgi/online.cgi?req=doc&amp;base=RLAW368&amp;n=210489&amp;date=30.09.2025&amp;dst=100005&amp;field=134" TargetMode="External"/><Relationship Id="rId27" Type="http://schemas.openxmlformats.org/officeDocument/2006/relationships/hyperlink" Target="http://df-consperm.gorodperm.ru/cons/cgi/online.cgi?req=doc&amp;base=RLAW368&amp;n=211962&amp;date=30.09.2025&amp;dst=100005&amp;field=134" TargetMode="External"/><Relationship Id="rId28" Type="http://schemas.openxmlformats.org/officeDocument/2006/relationships/hyperlink" Target="http://df-consperm.gorodperm.ru/cons/cgi/online.cgi?req=doc&amp;base=LAW&amp;n=511241&amp;date=30.09.2025&amp;dst=7419&amp;field=134" TargetMode="External"/><Relationship Id="rId29" Type="http://schemas.openxmlformats.org/officeDocument/2006/relationships/hyperlink" Target="http://df-consperm.gorodperm.ru/cons/cgi/online.cgi?req=doc&amp;base=LAW&amp;n=501480&amp;date=30.09.2025" TargetMode="External"/><Relationship Id="rId30" Type="http://schemas.openxmlformats.org/officeDocument/2006/relationships/hyperlink" Target="http://df-consperm.gorodperm.ru/cons/cgi/online.cgi?req=doc&amp;base=RLAW368&amp;n=206334&amp;date=30.09.2025&amp;dst=100022&amp;field=134" TargetMode="External"/><Relationship Id="rId31" Type="http://schemas.openxmlformats.org/officeDocument/2006/relationships/hyperlink" Target="http://df-consperm.gorodperm.ru/cons/cgi/online.cgi?req=doc&amp;base=RLAW368&amp;n=212350&amp;date=30.09.2025&amp;dst=100138&amp;field=134" TargetMode="External"/><Relationship Id="rId32" Type="http://schemas.openxmlformats.org/officeDocument/2006/relationships/hyperlink" Target="http://df-consperm.gorodperm.ru/cons/cgi/online.cgi?req=doc&amp;base=RLAW368&amp;n=203238&amp;date=30.09.2025" TargetMode="External"/><Relationship Id="rId33" Type="http://schemas.openxmlformats.org/officeDocument/2006/relationships/hyperlink" Target="http://df-consperm.gorodperm.ru/cons/cgi/online.cgi?req=doc&amp;base=RLAW368&amp;n=161285&amp;date=30.09.2025" TargetMode="External"/><Relationship Id="rId34" Type="http://schemas.openxmlformats.org/officeDocument/2006/relationships/hyperlink" Target="http://df-consperm.gorodperm.ru/cons/cgi/online.cgi?req=doc&amp;base=RLAW368&amp;n=164868&amp;date=30.09.2025" TargetMode="External"/><Relationship Id="rId35" Type="http://schemas.openxmlformats.org/officeDocument/2006/relationships/hyperlink" Target="http://df-consperm.gorodperm.ru/cons/cgi/online.cgi?req=doc&amp;base=RLAW368&amp;n=171876&amp;date=30.09.2025" TargetMode="External"/><Relationship Id="rId36" Type="http://schemas.openxmlformats.org/officeDocument/2006/relationships/hyperlink" Target="http://df-consperm.gorodperm.ru/cons/cgi/online.cgi?req=doc&amp;base=RLAW368&amp;n=172211&amp;date=30.09.2025" TargetMode="External"/><Relationship Id="rId37" Type="http://schemas.openxmlformats.org/officeDocument/2006/relationships/hyperlink" Target="http://df-consperm.gorodperm.ru/cons/cgi/online.cgi?req=doc&amp;base=RLAW368&amp;n=175225&amp;date=30.09.2025" TargetMode="External"/><Relationship Id="rId38" Type="http://schemas.openxmlformats.org/officeDocument/2006/relationships/hyperlink" Target="http://df-consperm.gorodperm.ru/cons/cgi/online.cgi?req=doc&amp;base=RLAW368&amp;n=176320&amp;date=30.09.2025" TargetMode="External"/><Relationship Id="rId39" Type="http://schemas.openxmlformats.org/officeDocument/2006/relationships/hyperlink" Target="http://df-consperm.gorodperm.ru/cons/cgi/online.cgi?req=doc&amp;base=RLAW368&amp;n=179612&amp;date=30.09.2025" TargetMode="External"/><Relationship Id="rId40" Type="http://schemas.openxmlformats.org/officeDocument/2006/relationships/hyperlink" Target="http://df-consperm.gorodperm.ru/cons/cgi/online.cgi?req=doc&amp;base=RLAW368&amp;n=183739&amp;date=30.09.2025" TargetMode="External"/><Relationship Id="rId41" Type="http://schemas.openxmlformats.org/officeDocument/2006/relationships/hyperlink" Target="http://df-consperm.gorodperm.ru/cons/cgi/online.cgi?req=doc&amp;base=RLAW368&amp;n=186394&amp;date=30.09.2025" TargetMode="External"/><Relationship Id="rId42" Type="http://schemas.openxmlformats.org/officeDocument/2006/relationships/hyperlink" Target="http://df-consperm.gorodperm.ru/cons/cgi/online.cgi?req=doc&amp;base=RLAW368&amp;n=187665&amp;date=30.09.2025" TargetMode="External"/><Relationship Id="rId43" Type="http://schemas.openxmlformats.org/officeDocument/2006/relationships/hyperlink" Target="http://df-consperm.gorodperm.ru/cons/cgi/online.cgi?req=doc&amp;base=RLAW368&amp;n=189666&amp;date=30.09.2025" TargetMode="External"/><Relationship Id="rId44" Type="http://schemas.openxmlformats.org/officeDocument/2006/relationships/hyperlink" Target="http://df-consperm.gorodperm.ru/cons/cgi/online.cgi?req=doc&amp;base=RLAW368&amp;n=190995&amp;date=30.09.2025" TargetMode="External"/><Relationship Id="rId45" Type="http://schemas.openxmlformats.org/officeDocument/2006/relationships/hyperlink" Target="http://df-consperm.gorodperm.ru/cons/cgi/online.cgi?req=doc&amp;base=RLAW368&amp;n=194953&amp;date=30.09.2025" TargetMode="External"/><Relationship Id="rId46" Type="http://schemas.openxmlformats.org/officeDocument/2006/relationships/hyperlink" Target="www.gorodperm.ru" TargetMode="External"/><Relationship Id="rId47" Type="http://schemas.openxmlformats.org/officeDocument/2006/relationships/hyperlink" Target="http://df-consperm.gorodperm.ru/cons/cgi/online.cgi?req=doc&amp;base=RLAW368&amp;n=207489&amp;date=30.09.2025&amp;dst=100005&amp;field=134" TargetMode="External"/><Relationship Id="rId48" Type="http://schemas.openxmlformats.org/officeDocument/2006/relationships/hyperlink" Target="http://df-consperm.gorodperm.ru/cons/cgi/online.cgi?req=doc&amp;base=RLAW368&amp;n=210489&amp;date=30.09.2025&amp;dst=100005&amp;field=134" TargetMode="External"/><Relationship Id="rId49" Type="http://schemas.openxmlformats.org/officeDocument/2006/relationships/hyperlink" Target="http://df-consperm.gorodperm.ru/cons/cgi/online.cgi?req=doc&amp;base=RLAW368&amp;n=211962&amp;date=30.09.2025&amp;dst=100005&amp;field=134" TargetMode="External"/><Relationship Id="rId50" Type="http://schemas.openxmlformats.org/officeDocument/2006/relationships/hyperlink" Target="http://df-consperm.gorodperm.ru/cons/cgi/online.cgi?req=doc&amp;base=RLAW368&amp;n=207489&amp;date=30.09.2025&amp;dst=100014&amp;field=134" TargetMode="External"/><Relationship Id="rId51" Type="http://schemas.openxmlformats.org/officeDocument/2006/relationships/hyperlink" Target="http://df-consperm.gorodperm.ru/cons/cgi/online.cgi?req=doc&amp;base=RLAW368&amp;n=211962&amp;date=30.09.2025&amp;dst=100014&amp;field=134" TargetMode="External"/><Relationship Id="rId52" Type="http://schemas.openxmlformats.org/officeDocument/2006/relationships/hyperlink" Target="http://df-consperm.gorodperm.ru/cons/cgi/online.cgi?req=doc&amp;base=RLAW368&amp;n=211962&amp;date=30.09.2025&amp;dst=100033&amp;field=134" TargetMode="External"/><Relationship Id="rId53" Type="http://schemas.openxmlformats.org/officeDocument/2006/relationships/hyperlink" Target="http://df-consperm.gorodperm.ru/cons/cgi/online.cgi?req=doc&amp;base=RLAW368&amp;n=211962&amp;date=30.09.2025&amp;dst=100057&amp;field=134" TargetMode="External"/><Relationship Id="rId54" Type="http://schemas.openxmlformats.org/officeDocument/2006/relationships/hyperlink" Target="http://df-consperm.gorodperm.ru/cons/cgi/online.cgi?req=doc&amp;base=RLAW368&amp;n=210489&amp;date=30.09.2025&amp;dst=100125&amp;field=134" TargetMode="External"/><Relationship Id="rId55" Type="http://schemas.openxmlformats.org/officeDocument/2006/relationships/hyperlink" Target="http://df-consperm.gorodperm.ru/cons/cgi/online.cgi?req=doc&amp;base=RLAW368&amp;n=211962&amp;date=30.09.2025&amp;dst=100127&amp;field=134" TargetMode="External"/><Relationship Id="rId56" Type="http://schemas.openxmlformats.org/officeDocument/2006/relationships/hyperlink" Target="http://df-consperm.gorodperm.ru/cons/cgi/online.cgi?req=doc&amp;base=RLAW368&amp;n=210489&amp;date=30.09.2025&amp;dst=100160&amp;field=134" TargetMode="External"/><Relationship Id="rId57" Type="http://schemas.openxmlformats.org/officeDocument/2006/relationships/hyperlink" Target="http://df-consperm.gorodperm.ru/cons/cgi/online.cgi?req=doc&amp;base=RLAW368&amp;n=211962&amp;date=30.09.2025&amp;dst=100137&amp;field=134" TargetMode="External"/><Relationship Id="rId58" Type="http://schemas.openxmlformats.org/officeDocument/2006/relationships/hyperlink" Target="http://df-consperm.gorodperm.ru/cons/cgi/online.cgi?req=doc&amp;base=RLAW368&amp;n=211962&amp;date=30.09.2025&amp;dst=100147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958
(ред. от 03.09.2025)
"Об утверждении муниципальной программы "Управление муниципальным имуществом города Перми"</dc:title>
  <cp:lastModifiedBy>bauer-an</cp:lastModifiedBy>
  <dcterms:created xsi:type="dcterms:W3CDTF">2025-09-30T08:49:00Z</dcterms:created>
</cp:coreProperties>
</file>